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146" w:rsidRDefault="004A4146"/>
    <w:p w:rsidR="00EC6BDF" w:rsidRDefault="004F1190">
      <w:r w:rsidRPr="00EC6BDF">
        <w:rPr>
          <w:noProof/>
          <w:lang w:eastAsia="ru-RU"/>
        </w:rPr>
        <w:drawing>
          <wp:inline distT="0" distB="0" distL="0" distR="0" wp14:anchorId="18D35D45" wp14:editId="7FADE43F">
            <wp:extent cx="5940425" cy="84047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DF" w:rsidRDefault="00EC6BDF"/>
    <w:p w:rsidR="00EC6BDF" w:rsidRPr="00566795" w:rsidRDefault="00EC6BDF" w:rsidP="00EC6BD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67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РЕЗУЛЬТАТЫ ОСВОЕНИЯ КУРСА ВНЕУРОЧНОЙ ДЕЯТЕЛЬНОСТИ</w:t>
      </w:r>
    </w:p>
    <w:p w:rsidR="00EC6BDF" w:rsidRPr="00566795" w:rsidRDefault="00EC6BDF" w:rsidP="00EC6BD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По окончании обучения по программе дети должны: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Технику безопасности при работе с крючком.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Разновидности крючков и ниток.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Основные приемы вязания.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Условные обозначения.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Виды наполнителей, дополнительных предметов используемых при вязании игрушек.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Теорию цвета.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Порядок сборки готовых изделий.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Правильно держать крючок и работать с ним.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Применять правила безопасности работы с инструментами.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Составлять простые эскизы и схемы.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Различать виды пряжи, уметь отличать и подбирать пряжу для игрушек и украшений.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Владеть основными приемами вязания крючком – воздушная петля,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полустолбик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столбик без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столбик с одним и двумя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накидами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вязать по кругу. 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Владеть техникой прибавления и убавления петель при вязании крючком.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Вязать за обе нити петли, а так же за заднюю и передние нити петли.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Гармонично подбирать цвета для изделия.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Читать простые схемы по вязанию крючком в журналах.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Вязать игрушки с наполнителем и с применением дополнительных материалов. 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Обвязывать предметы</w:t>
      </w:r>
    </w:p>
    <w:p w:rsidR="00EC6BDF" w:rsidRPr="00566795" w:rsidRDefault="00EC6BDF" w:rsidP="00EC6BD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Вязать бусы с использованием деревянных бусин.</w:t>
      </w:r>
    </w:p>
    <w:p w:rsidR="00EC6BDF" w:rsidRPr="00566795" w:rsidRDefault="00EC6BDF" w:rsidP="00EC6B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6795">
        <w:rPr>
          <w:rFonts w:ascii="Times New Roman" w:hAnsi="Times New Roman" w:cs="Times New Roman"/>
          <w:b/>
          <w:sz w:val="24"/>
          <w:szCs w:val="24"/>
          <w:u w:val="single"/>
        </w:rPr>
        <w:t>Ожидаемые результаты: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6795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:rsidR="00EC6BDF" w:rsidRPr="00566795" w:rsidRDefault="00EC6BDF" w:rsidP="00EC6B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воспитание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трудолюбия,  добросовестности  в  работе;</w:t>
      </w:r>
    </w:p>
    <w:p w:rsidR="00EC6BDF" w:rsidRPr="00566795" w:rsidRDefault="00EC6BDF" w:rsidP="00EC6B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развитие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интереса  к  творчеству;</w:t>
      </w:r>
    </w:p>
    <w:p w:rsidR="00EC6BDF" w:rsidRPr="00566795" w:rsidRDefault="00EC6BDF" w:rsidP="00EC6B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совершенствование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мировоззрения;</w:t>
      </w:r>
    </w:p>
    <w:p w:rsidR="00EC6BDF" w:rsidRPr="00566795" w:rsidRDefault="00EC6BDF" w:rsidP="00EC6B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духовно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-нравственное  становление. </w:t>
      </w:r>
    </w:p>
    <w:p w:rsidR="00EC6BDF" w:rsidRPr="00566795" w:rsidRDefault="00EC6BDF" w:rsidP="00EC6B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66795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56679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C6BDF" w:rsidRPr="00566795" w:rsidRDefault="00EC6BDF" w:rsidP="00EC6BDF">
      <w:pPr>
        <w:numPr>
          <w:ilvl w:val="1"/>
          <w:numId w:val="3"/>
        </w:numPr>
        <w:tabs>
          <w:tab w:val="clear" w:pos="1440"/>
          <w:tab w:val="num" w:pos="72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осознание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жизненных  ценностей  и  смыслов;</w:t>
      </w:r>
    </w:p>
    <w:p w:rsidR="00EC6BDF" w:rsidRPr="00566795" w:rsidRDefault="00EC6BDF" w:rsidP="00EC6BDF">
      <w:pPr>
        <w:numPr>
          <w:ilvl w:val="1"/>
          <w:numId w:val="3"/>
        </w:numPr>
        <w:tabs>
          <w:tab w:val="clear" w:pos="1440"/>
          <w:tab w:val="num" w:pos="72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соблюдение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  нравственных  норм, правил;</w:t>
      </w:r>
    </w:p>
    <w:p w:rsidR="00EC6BDF" w:rsidRPr="00566795" w:rsidRDefault="00EC6BDF" w:rsidP="00EC6BDF">
      <w:pPr>
        <w:numPr>
          <w:ilvl w:val="1"/>
          <w:numId w:val="3"/>
        </w:numPr>
        <w:tabs>
          <w:tab w:val="clear" w:pos="1440"/>
          <w:tab w:val="num" w:pos="72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оценивать,  вырабатывать  свою  жизненную  позицию  в</w:t>
      </w:r>
    </w:p>
    <w:p w:rsidR="00EC6BDF" w:rsidRPr="00566795" w:rsidRDefault="000B0573" w:rsidP="00EC6BD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EC6BDF" w:rsidRPr="00566795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="00EC6BDF" w:rsidRPr="00566795">
        <w:rPr>
          <w:rFonts w:ascii="Times New Roman" w:hAnsi="Times New Roman" w:cs="Times New Roman"/>
          <w:sz w:val="24"/>
          <w:szCs w:val="24"/>
        </w:rPr>
        <w:t xml:space="preserve"> мира,  окружающих  людей,  себя  и  своего  будущего;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формулирование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познавательной  цели;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найти  и  выделить  информацию;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анализировать  и  синтезировать  поставленные  задачи;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установить  причинно-следственные  связи;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построение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логической  цепи  рассуждений  и  выполнения  работы;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выдвижение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гипотез  и  их обоснование;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lastRenderedPageBreak/>
        <w:t>формулирование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проблем;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самостоятельное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создание  способов  решения  проблем  творческого  и  поискового  характера;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слышать,  слушать  и  понимать  партнера;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планирование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и  совместное  выполнение  деятельности;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сотрудничество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в  поиске  и  сборе  информации;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выражать  свои  мысли;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прогнозирование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результата;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соотнести  результат   с  эталоном,  внести  необходимую коррекцию  в  план  и  способ  действия;</w:t>
      </w:r>
    </w:p>
    <w:p w:rsidR="00EC6BDF" w:rsidRPr="00566795" w:rsidRDefault="00EC6BDF" w:rsidP="00EC6BDF">
      <w:pPr>
        <w:numPr>
          <w:ilvl w:val="0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оценивать результат  деятельности.</w:t>
      </w:r>
    </w:p>
    <w:p w:rsidR="00EC6BDF" w:rsidRPr="00566795" w:rsidRDefault="00EC6BDF" w:rsidP="00EC6B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6795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EC6BDF" w:rsidRPr="00566795" w:rsidRDefault="00EC6BDF" w:rsidP="00EC6B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освоение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знаний  и  умений  по  программе;  </w:t>
      </w:r>
    </w:p>
    <w:p w:rsidR="00EC6BDF" w:rsidRPr="00566795" w:rsidRDefault="00EC6BDF" w:rsidP="00EC6B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преобразовывать  полученные  знания  и  умения  в  свете  требований  времени;  </w:t>
      </w:r>
    </w:p>
    <w:p w:rsidR="00EC6BDF" w:rsidRPr="00566795" w:rsidRDefault="00EC6BDF" w:rsidP="00EC6BD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79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Pr="00566795">
        <w:rPr>
          <w:rFonts w:ascii="Times New Roman" w:hAnsi="Times New Roman" w:cs="Times New Roman"/>
          <w:sz w:val="24"/>
          <w:szCs w:val="24"/>
        </w:rPr>
        <w:t xml:space="preserve"> применять  полученные  знания  и  умения.</w:t>
      </w:r>
    </w:p>
    <w:p w:rsidR="00EC6BDF" w:rsidRPr="00566795" w:rsidRDefault="00EC6BDF" w:rsidP="00EC6B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C6BDF" w:rsidRPr="00566795" w:rsidRDefault="00EC6BDF" w:rsidP="00EC6BD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67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EC6BDF" w:rsidRPr="00566795" w:rsidRDefault="00EC6BDF" w:rsidP="00EC6BD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Вводное занятие.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Знакомство. Теоретические сведения.  Цель и задачи объединения. Режим работы. План занятий. Демонстрация изделий. Организация рабочего места. Техника безопасности труда на занятиях.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1.</w:t>
      </w:r>
      <w:r w:rsidRPr="00566795">
        <w:rPr>
          <w:rFonts w:ascii="Times New Roman" w:hAnsi="Times New Roman" w:cs="Times New Roman"/>
          <w:sz w:val="24"/>
          <w:szCs w:val="24"/>
        </w:rPr>
        <w:t xml:space="preserve"> </w:t>
      </w:r>
      <w:r w:rsidRPr="00566795">
        <w:rPr>
          <w:rFonts w:ascii="Times New Roman" w:hAnsi="Times New Roman" w:cs="Times New Roman"/>
          <w:b/>
          <w:sz w:val="24"/>
          <w:szCs w:val="24"/>
        </w:rPr>
        <w:t>Вязание крючком как вид искусства.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Тема. 1.1. Вязание крючком как вид искусства.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Теория. История возникновения и развития художественного вязания.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 xml:space="preserve">Раздел 2. Инструменты и материалы, необходимые для занятий. Пряжа для вязания, ее виды.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2.1. Инструменты и материалы, необходимые для занятий.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Теория. Рассказ о разновидностях крючков для вязания. Пояснения о правильном подборе крючка и пряжи для него. Другие инструменты необходимые при занятиях по вязанию крючком и правильная работа с ними.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Практика. Первое знакомство с крючком. Как правильно держать крючок и нить.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2.2. Пряжа для вязания и ее виды.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Теория. Происхождение и свойства пряжи применяемой для вязания. Виды волокон (натуральные и синтетические). Качества и свойства изделия в зависимости от качества пряжи и от плотности вязаного полотна.  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Практика. Составление коллекции ниток с подписями под ними (вида ниток и сырья, из которого они изготовлены).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3 Основные приемы вязания крючком. Техника вязания. Начальная и воздушная петля.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lastRenderedPageBreak/>
        <w:t>Тема 3.1. Основные приемы вязания крючком. Техника вязания. Начальная и воздушная петля.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Теория. Положение рук во время работы. Основные приёмы вязания: начальная петля, воздушная петля, петли для подъёма, столбик без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полустолбик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столбик с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>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Практическая работа.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Отработка начальной петли и воздушной петли.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Раздел. 4. Посвящение в страну «Волшебного крючка» Конкурс на самую длинную воздушную цепочку.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4.1. Посвящение в страну «Волшебного крючка» Конкурс на самую длинную воздушную цепочку.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Практика. Для лучшего усвоения основ вязания (начальная петля и цепочка из воздушных петель) будет проведен конкурс среди учащихся. Волшебный крючок наградит всех участников объединения почетными трудовыми книжками своей страны, самые успешные и старательные получат поощрения.  В игровой форме ребята быстрее освоят основы вязания крючком.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5. Условные обозначения. Упражнения из столбиков и воздушных петель.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Тема. 5.1. Условные обозначения</w:t>
      </w:r>
      <w:r w:rsidRPr="005667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Теория. Зарисовка условных обозначений основных приёмов вязания: воздушных петель и столбиков.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5.2. Упражнения из столбиков и воздушных петель.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Практика. Вывязывание столбиков,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полустолбиков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столбиков с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полустолбиков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>. Расчет петель и составление схемы. Вывязывание образца по составленной схемы. Прибавление и убавление петель при вязании крючком, основные техники.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6. Теория и практика цвета.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6.1. Цветовой спектр.  Колориметрический круг. Основные и дополнительные цвета. Холодные и теплые цвета.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Теория. Понятие о цвете. Тёплые и холодные цвета. Цветовой спектр. Колориметрический круг. Основные и дополнительные цвета.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Практика. Изображение колориметрического круга с обозначением основных, двойных (составных) цветов.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7. Технология вязания крючком игрушек с наполнителем.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Виды наполнителя. Основные ошибки при вязании игрушек.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 xml:space="preserve">Тема 7.1. Технология вязания крючком игрушек с наполнителем. Виды наполнителя.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Теория. Общие понятия и способы вязания крючком игрушек с наполнителем. С чего начинается игрушка. Рассказ о составных частях игрушек о возможных приемах сборки готового изделия. Виды и свойства наполнителей для игрушек. Ошибки при набивке вязаных игрушек.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lastRenderedPageBreak/>
        <w:t>Практика. Создание эскиза игрушки. Знакомство с составными частями игрушки и правилами их соединения. Изучаем технику набивки.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7.2. Основные ошибки при вязании игрушек.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Теория. Знакомство с основными ошибками при вязании крючком игрушек.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Практика. Работа над ошибками – осваиваем ошибки, чтобы избежать их в дальнейшем.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8. Игра рыбалка. Вязанные крючком рыбки. Вывязывание составных частей.  Сборка готового изделия. Наполнение. Украшение.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Тема. 8.1. Игра рыбалка. Вязание крючком рыбки. Вывязывание составных частей.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Практика. Знакомимся с игрой рыбалка. Составляем схему рыбки. Подбираем пряжу и крючок. Определяемся с цветом. Вывязываем Составные части рыбки.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 xml:space="preserve">Тема 8.2. Сборка готового изделия. Наполнение. Украшение.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Практика. Отрабатываем техники сборки готового изделия. Выбираем вид наполнителя. Набиваем и зашиваем готовую рыбку. Украшаем игрушки при помощи дополнительных предметов (бисер, </w:t>
      </w:r>
      <w:proofErr w:type="spellStart"/>
      <w:r w:rsidRPr="00566795">
        <w:rPr>
          <w:rFonts w:ascii="Times New Roman" w:hAnsi="Times New Roman" w:cs="Times New Roman"/>
          <w:sz w:val="24"/>
          <w:szCs w:val="24"/>
        </w:rPr>
        <w:t>пайетки</w:t>
      </w:r>
      <w:proofErr w:type="spellEnd"/>
      <w:r w:rsidRPr="005667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Осваиваем игру рыбалка на практике. 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Раздел 9. Игрушка (животное) по выбору. Вывязывание составных частей. Наполнение. Сборка готового изделия. Украшение.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9.1. Игрушка (животное) по выбору. Вывязывание составных частей.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Практика. Составляем схему. Определяемся с цветом. Подбираем пряжу и крючок. Вывязываем основные части игрушки.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>Тема 9.2. Наполнение игрушки. Сборка готового изделия. Украшение.</w:t>
      </w:r>
    </w:p>
    <w:p w:rsidR="00EC6BDF" w:rsidRPr="00566795" w:rsidRDefault="00EC6BDF" w:rsidP="00EC6B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 xml:space="preserve">Практика. Выбираем наполнитель для данной игрушки. Делаем набивку. Сшиваем составные части игрушки. Декорируем и украшаем. Конкурс. </w:t>
      </w:r>
    </w:p>
    <w:p w:rsidR="00EC6BDF" w:rsidRPr="00566795" w:rsidRDefault="00EC6BDF" w:rsidP="00EC6BDF">
      <w:pPr>
        <w:tabs>
          <w:tab w:val="left" w:pos="159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795">
        <w:rPr>
          <w:rFonts w:ascii="Times New Roman" w:hAnsi="Times New Roman" w:cs="Times New Roman"/>
          <w:b/>
          <w:sz w:val="24"/>
          <w:szCs w:val="24"/>
        </w:rPr>
        <w:t xml:space="preserve">9.3 Итоговое занятие. </w:t>
      </w:r>
    </w:p>
    <w:p w:rsidR="00EC6BDF" w:rsidRPr="00566795" w:rsidRDefault="00EC6BDF" w:rsidP="00EC6BDF">
      <w:pPr>
        <w:tabs>
          <w:tab w:val="left" w:pos="15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795">
        <w:rPr>
          <w:rFonts w:ascii="Times New Roman" w:hAnsi="Times New Roman" w:cs="Times New Roman"/>
          <w:sz w:val="24"/>
          <w:szCs w:val="24"/>
        </w:rPr>
        <w:t>Подводим итоги работы за год. Проводим выставку работ. Награждаем самых усидчивых и добившихся наибольших достижений за год медалями страны «Волшебного крючка» и сюрпризами.</w:t>
      </w:r>
      <w:r w:rsidRPr="00566795">
        <w:rPr>
          <w:rFonts w:ascii="Times New Roman" w:hAnsi="Times New Roman" w:cs="Times New Roman"/>
          <w:sz w:val="24"/>
          <w:szCs w:val="24"/>
        </w:rPr>
        <w:tab/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66795">
        <w:rPr>
          <w:rFonts w:ascii="Times New Roman" w:hAnsi="Times New Roman" w:cs="Times New Roman"/>
          <w:bCs/>
          <w:i/>
          <w:sz w:val="24"/>
          <w:szCs w:val="24"/>
        </w:rPr>
        <w:t xml:space="preserve">Формы организации учебного занятия: </w:t>
      </w:r>
      <w:r w:rsidRPr="00566795">
        <w:rPr>
          <w:rFonts w:ascii="Times New Roman" w:hAnsi="Times New Roman" w:cs="Times New Roman"/>
          <w:bCs/>
          <w:sz w:val="24"/>
          <w:szCs w:val="24"/>
        </w:rPr>
        <w:t>беседа, тестирование, конкурсы, практическое занятие, выставка.</w:t>
      </w:r>
    </w:p>
    <w:p w:rsidR="00EC6BDF" w:rsidRPr="00566795" w:rsidRDefault="00EC6BDF" w:rsidP="00EC6BD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67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EC6BDF" w:rsidRPr="00566795" w:rsidRDefault="00EC6BDF" w:rsidP="00EC6B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652"/>
        <w:gridCol w:w="852"/>
        <w:gridCol w:w="9"/>
        <w:gridCol w:w="26"/>
        <w:gridCol w:w="20"/>
        <w:gridCol w:w="967"/>
        <w:gridCol w:w="48"/>
        <w:gridCol w:w="27"/>
        <w:gridCol w:w="46"/>
        <w:gridCol w:w="1178"/>
        <w:gridCol w:w="2231"/>
        <w:gridCol w:w="1298"/>
      </w:tblGrid>
      <w:tr w:rsidR="00EC6BDF" w:rsidRPr="00566795" w:rsidTr="00A00DCD">
        <w:tc>
          <w:tcPr>
            <w:tcW w:w="706" w:type="dxa"/>
            <w:vMerge w:val="restart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52" w:type="dxa"/>
            <w:vMerge w:val="restart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173" w:type="dxa"/>
            <w:gridSpan w:val="9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31" w:type="dxa"/>
            <w:vMerge w:val="restart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Форма организации занятий</w:t>
            </w:r>
          </w:p>
        </w:tc>
        <w:tc>
          <w:tcPr>
            <w:tcW w:w="1298" w:type="dxa"/>
            <w:vMerge w:val="restart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Форма аттестации/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6BDF" w:rsidRPr="00566795" w:rsidTr="00A00DCD">
        <w:tc>
          <w:tcPr>
            <w:tcW w:w="706" w:type="dxa"/>
            <w:vMerge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vMerge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022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gramEnd"/>
          </w:p>
        </w:tc>
        <w:tc>
          <w:tcPr>
            <w:tcW w:w="1299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End"/>
          </w:p>
        </w:tc>
        <w:tc>
          <w:tcPr>
            <w:tcW w:w="2231" w:type="dxa"/>
            <w:vMerge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vMerge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887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b/>
                <w:sz w:val="24"/>
                <w:szCs w:val="24"/>
              </w:rPr>
              <w:t>Вязание крючком как вид искусства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Вязание крючком как вид искусства</w:t>
            </w:r>
          </w:p>
        </w:tc>
        <w:tc>
          <w:tcPr>
            <w:tcW w:w="887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материалы, необходимые для занятий.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Пряжа для вязания, ее виды. 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Инструменты и материалы, необходимые для занятий.</w:t>
            </w:r>
          </w:p>
        </w:tc>
        <w:tc>
          <w:tcPr>
            <w:tcW w:w="887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5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практическая</w:t>
            </w: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Пряжа для вязания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proofErr w:type="gram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 виды.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 практическая работа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Основные приемы вязания крючком. Техника вязания. Начальная и воздушная петля.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Основные приемы вязания крючком. Техника вязания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Начальная и воздушная петля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 практическая работа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Посвящение в страну «Волшебного крючка». Конкурс на самую длинную воздушную цепочку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Посвящение в страну «Волшебного крючка». Конкурс на самую длинную воздушную цепочку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обозначения. Упражнения из столбиков и воздушных петель.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proofErr w:type="spell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proofErr w:type="gramEnd"/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Упражнения из столбиков и воздушных петель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анятие</w:t>
            </w:r>
            <w:proofErr w:type="gram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Теория и практика цвета.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Цветовой спектр. </w:t>
            </w:r>
          </w:p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Колориметрический круг. Основные и дополнительные цвета. Холодные и теплые цвета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Теория/ практика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Опрос/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Технология вязания крючком игрушек с наполнителем.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Виды наполнителя.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Основные ошибки при вязании игрушек.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вязания крючком игрушек</w:t>
            </w: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 с наполнителем.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Виды наполнителя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proofErr w:type="spell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. /практика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Опрос/ </w:t>
            </w:r>
            <w:proofErr w:type="spell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  <w:proofErr w:type="gramEnd"/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Основные ошибки при вязании игрушек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Теория/практика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Игра рыбалка. Вязанные крючком рыбки. Вывязывание составных частей.  Сборка готового изделия. Наполнение. Украшение. 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Игра рыбалка.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Вывязывание составных частей рыбки.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 Сборка готового изделия. Наполнение. Украшение.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/игра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4" w:type="dxa"/>
            <w:gridSpan w:val="1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Игрушка (животное) по выбору. Вывязывание составных частей. Наполнение. Сборка готового изделия. Украшение.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Вывязывание составных частей игрушки  </w:t>
            </w:r>
          </w:p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  <w:proofErr w:type="gramEnd"/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, тело, лапки, ушки, хвостик)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и сборка готового изделия. Украшение </w:t>
            </w:r>
          </w:p>
        </w:tc>
        <w:tc>
          <w:tcPr>
            <w:tcW w:w="907" w:type="dxa"/>
            <w:gridSpan w:val="4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gridSpan w:val="3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занятие/конкурс</w:t>
            </w:r>
          </w:p>
        </w:tc>
      </w:tr>
      <w:tr w:rsidR="00EC6BDF" w:rsidRPr="00566795" w:rsidTr="00A00DCD">
        <w:tc>
          <w:tcPr>
            <w:tcW w:w="706" w:type="dxa"/>
            <w:shd w:val="clear" w:color="auto" w:fill="auto"/>
          </w:tcPr>
          <w:p w:rsidR="00EC6BDF" w:rsidRPr="00566795" w:rsidRDefault="00EC6BDF" w:rsidP="00A00D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9.3</w:t>
            </w:r>
          </w:p>
        </w:tc>
        <w:tc>
          <w:tcPr>
            <w:tcW w:w="2652" w:type="dxa"/>
            <w:shd w:val="clear" w:color="auto" w:fill="auto"/>
          </w:tcPr>
          <w:p w:rsidR="00EC6BDF" w:rsidRPr="00566795" w:rsidRDefault="00EC6BDF" w:rsidP="00A00DCD">
            <w:pPr>
              <w:tabs>
                <w:tab w:val="left" w:pos="15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Итоговое занятие. Выставка работ.</w:t>
            </w:r>
            <w:bookmarkStart w:id="0" w:name="_GoBack"/>
            <w:bookmarkEnd w:id="0"/>
          </w:p>
        </w:tc>
        <w:tc>
          <w:tcPr>
            <w:tcW w:w="861" w:type="dxa"/>
            <w:gridSpan w:val="2"/>
            <w:shd w:val="clear" w:color="auto" w:fill="auto"/>
          </w:tcPr>
          <w:p w:rsidR="00EC6BDF" w:rsidRPr="00566795" w:rsidRDefault="00EC6BDF" w:rsidP="00A00DC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6"/>
            <w:shd w:val="clear" w:color="auto" w:fill="auto"/>
          </w:tcPr>
          <w:p w:rsidR="00EC6BDF" w:rsidRPr="00566795" w:rsidRDefault="00EC6BDF" w:rsidP="00A00DC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  <w:shd w:val="clear" w:color="auto" w:fill="auto"/>
          </w:tcPr>
          <w:p w:rsidR="00EC6BDF" w:rsidRPr="00566795" w:rsidRDefault="00EC6BDF" w:rsidP="00A00DC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EC6BDF" w:rsidRPr="00566795" w:rsidRDefault="00EC6BDF" w:rsidP="00A00DCD">
            <w:pPr>
              <w:tabs>
                <w:tab w:val="left" w:pos="15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:rsidR="00EC6BDF" w:rsidRPr="00566795" w:rsidRDefault="00EC6BDF" w:rsidP="00A00DCD">
            <w:pPr>
              <w:tabs>
                <w:tab w:val="left" w:pos="15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6795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</w:tbl>
    <w:p w:rsidR="004F1190" w:rsidRDefault="004F1190" w:rsidP="004F1190"/>
    <w:sectPr w:rsidR="004F1190" w:rsidSect="00E3409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73E" w:rsidRDefault="0027473E" w:rsidP="00EC6BDF">
      <w:pPr>
        <w:spacing w:after="0" w:line="240" w:lineRule="auto"/>
      </w:pPr>
      <w:r>
        <w:separator/>
      </w:r>
    </w:p>
  </w:endnote>
  <w:endnote w:type="continuationSeparator" w:id="0">
    <w:p w:rsidR="0027473E" w:rsidRDefault="0027473E" w:rsidP="00EC6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9639039"/>
      <w:docPartObj>
        <w:docPartGallery w:val="Page Numbers (Bottom of Page)"/>
        <w:docPartUnique/>
      </w:docPartObj>
    </w:sdtPr>
    <w:sdtEndPr/>
    <w:sdtContent>
      <w:p w:rsidR="00EC6BDF" w:rsidRDefault="00EC6BD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09C">
          <w:rPr>
            <w:noProof/>
          </w:rPr>
          <w:t>8</w:t>
        </w:r>
        <w:r>
          <w:fldChar w:fldCharType="end"/>
        </w:r>
      </w:p>
    </w:sdtContent>
  </w:sdt>
  <w:p w:rsidR="00AF6F29" w:rsidRDefault="0027473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73E" w:rsidRDefault="0027473E" w:rsidP="00EC6BDF">
      <w:pPr>
        <w:spacing w:after="0" w:line="240" w:lineRule="auto"/>
      </w:pPr>
      <w:r>
        <w:separator/>
      </w:r>
    </w:p>
  </w:footnote>
  <w:footnote w:type="continuationSeparator" w:id="0">
    <w:p w:rsidR="0027473E" w:rsidRDefault="0027473E" w:rsidP="00EC6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C6F1C"/>
    <w:multiLevelType w:val="hybridMultilevel"/>
    <w:tmpl w:val="BDC4B8DE"/>
    <w:lvl w:ilvl="0" w:tplc="A3A457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4EB48E2"/>
    <w:multiLevelType w:val="hybridMultilevel"/>
    <w:tmpl w:val="2B48E22A"/>
    <w:lvl w:ilvl="0" w:tplc="5B702C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9398A21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AFC09A6"/>
    <w:multiLevelType w:val="hybridMultilevel"/>
    <w:tmpl w:val="8E70E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633ADE"/>
    <w:multiLevelType w:val="hybridMultilevel"/>
    <w:tmpl w:val="4346575C"/>
    <w:lvl w:ilvl="0" w:tplc="F5EE5DB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BDF"/>
    <w:rsid w:val="000368A1"/>
    <w:rsid w:val="000B0573"/>
    <w:rsid w:val="0027473E"/>
    <w:rsid w:val="002F379F"/>
    <w:rsid w:val="004A4146"/>
    <w:rsid w:val="004F1190"/>
    <w:rsid w:val="00665DDD"/>
    <w:rsid w:val="00777507"/>
    <w:rsid w:val="007C5F3C"/>
    <w:rsid w:val="00A75697"/>
    <w:rsid w:val="00D50AD7"/>
    <w:rsid w:val="00E11016"/>
    <w:rsid w:val="00E3409C"/>
    <w:rsid w:val="00EC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38EBB-97E2-4284-9AFC-1B06056A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BDF"/>
    <w:pPr>
      <w:ind w:left="720"/>
      <w:contextualSpacing/>
    </w:pPr>
    <w:rPr>
      <w:rFonts w:eastAsiaTheme="minorEastAsia"/>
      <w:lang w:eastAsia="ru-RU"/>
    </w:rPr>
  </w:style>
  <w:style w:type="paragraph" w:styleId="a4">
    <w:name w:val="footer"/>
    <w:basedOn w:val="a"/>
    <w:link w:val="a5"/>
    <w:uiPriority w:val="99"/>
    <w:unhideWhenUsed/>
    <w:rsid w:val="00EC6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C6BDF"/>
  </w:style>
  <w:style w:type="paragraph" w:styleId="a6">
    <w:name w:val="header"/>
    <w:basedOn w:val="a"/>
    <w:link w:val="a7"/>
    <w:uiPriority w:val="99"/>
    <w:unhideWhenUsed/>
    <w:rsid w:val="00EC6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6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1514</Words>
  <Characters>8630</Characters>
  <Application>Microsoft Office Word</Application>
  <DocSecurity>0</DocSecurity>
  <Lines>71</Lines>
  <Paragraphs>20</Paragraphs>
  <ScaleCrop>false</ScaleCrop>
  <Company/>
  <LinksUpToDate>false</LinksUpToDate>
  <CharactersWithSpaces>10124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2021-03-09T10:58:00Z</dcterms:created>
  <dcterms:modified xsi:type="dcterms:W3CDTF">2021-03-10T05:06:00Z</dcterms:modified>
</cp:coreProperties>
</file>