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BD" w:rsidRDefault="00202ABD" w:rsidP="00202ABD">
      <w:pPr>
        <w:pStyle w:val="ConsNormal"/>
        <w:widowControl/>
        <w:ind w:right="0" w:firstLine="540"/>
        <w:jc w:val="both"/>
      </w:pPr>
      <w:r>
        <w:t>1. Органы управления образованием в пределах своей компетенции: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proofErr w:type="gramStart"/>
      <w:r>
        <w:t>1)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несовершеннолетних;</w:t>
      </w:r>
      <w:proofErr w:type="gramEnd"/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2) осуществляют меры по развитию сети специальных учебно-воспитательных учреждений открытого и закрытого типа органов управления образованием, образовательных учреждений для детей-сирот и детей, оставшихся без попечения родителей, а также других образовательных учреждений, оказывающих педагогическую и иную помощь несовершеннолетним, имеющим отклонения в развитии или поведении;</w:t>
      </w:r>
    </w:p>
    <w:p w:rsidR="00202ABD" w:rsidRDefault="00202ABD" w:rsidP="00202ABD">
      <w:pPr>
        <w:pStyle w:val="ConsNormal"/>
        <w:widowControl/>
        <w:ind w:right="0" w:firstLine="0"/>
        <w:jc w:val="both"/>
      </w:pPr>
      <w:r>
        <w:t>(</w:t>
      </w:r>
      <w:proofErr w:type="spellStart"/>
      <w:r>
        <w:t>пп</w:t>
      </w:r>
      <w:proofErr w:type="spellEnd"/>
      <w:r>
        <w:t>. 2 в ред. Федерального закона от 07.07.2003 N 111-ФЗ)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3) участвуют в организации летнего отдыха, досуга и занятости несовершеннолетних;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4) ведут учет несовершеннолетних, не посещающих или систематически пропускающих по неуважительным причинам занятия в образовательных учреждениях;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5) разрабатывают и внедряют в практику работы образовательных учреждений программы и методики, направленные на формирование законопослушного поведения несовершеннолетних;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6) создают психолого-медико-педагогические комиссии, которые выявляют несовершеннолетних, имеющих отклонения в развитии или поведении, проводят их комплексное обследование и готовят рекомендации по оказанию им психолого-медико-педагогической помощи и определению форм дальнейшего обучения и воспитания несовершеннолетних.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2. Общеобразовательные учреждения общего образования, образовательные учреждения начального профессионального, среднего профессионального образования и другие учреждения, осуществляющие образовательный процесс, в соответствии с уставами указанных учреждений или положениями о них:</w:t>
      </w:r>
    </w:p>
    <w:p w:rsidR="00202ABD" w:rsidRDefault="00202ABD" w:rsidP="00202ABD">
      <w:pPr>
        <w:pStyle w:val="ConsNormal"/>
        <w:widowControl/>
        <w:ind w:right="0" w:firstLine="0"/>
        <w:jc w:val="both"/>
      </w:pPr>
      <w:r>
        <w:t>(в ред. Федерального закона от 07.07.2003 N 111-ФЗ)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1) оказывают социально-психологическую и педагогическую помощь несовершеннолетним, имеющим отклонения в развитии или поведении либо проблемы в обучении;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2) 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занятия в образовательных учреждениях, принимают меры по их воспитанию и получению ими основного общего образования;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3) выявляют семьи, находящиеся в социально опасном положении, и оказывают им помощь в обучении и воспитании детей;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4) обеспечивают организацию в образовательных учреждениях общедоступных спортивных секций, технических и иных кружков, клубов и привлечение к участию в них несовершеннолетних;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5) осуществляют меры по реализации программ и методик, направленных на формирование законопослушного поведения несовершеннолетних.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3. Образовательные учреждения для детей-сирот и детей, оставшихся без попечения родителей, в соответствии с уставами указанных учреждений или положениями о них:</w:t>
      </w:r>
    </w:p>
    <w:p w:rsidR="00202ABD" w:rsidRDefault="00202ABD" w:rsidP="00202ABD">
      <w:pPr>
        <w:pStyle w:val="ConsNormal"/>
        <w:widowControl/>
        <w:ind w:right="0" w:firstLine="0"/>
        <w:jc w:val="both"/>
      </w:pPr>
      <w:r>
        <w:t>(в ред. Федерального закона от 07.07.2003 N 111-ФЗ)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 xml:space="preserve">1) принимают для содержания, воспитания, обучения, последующего устройства и подготовки к самостоятельной жизни несовершеннолетних в случаях смерти родителей, лишения их родительских прав, ограничения их в родительских правах, признания родителей </w:t>
      </w:r>
      <w:proofErr w:type="gramStart"/>
      <w:r>
        <w:t>недееспособными</w:t>
      </w:r>
      <w:proofErr w:type="gramEnd"/>
      <w:r>
        <w:t>, длительной болезни родителей, уклонения родителей от воспитания детей, а также в других случаях отсутствия родительского попечения;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2) принимают на срок, как правило, не более одного года для содержания, воспитания и обучения несовершеннолетних, имеющих родителей или иных законных представителей, если указанные несовершеннолетние проживают в семьях, пострадавших от стихийных бедствий, либо являются детьми одиноких матерей (отцов), безработных, беженцев или вынужденных переселенцев;</w:t>
      </w:r>
    </w:p>
    <w:p w:rsidR="00202ABD" w:rsidRDefault="00202ABD" w:rsidP="00202ABD">
      <w:pPr>
        <w:pStyle w:val="ConsNormal"/>
        <w:widowControl/>
        <w:ind w:right="0" w:firstLine="0"/>
        <w:jc w:val="both"/>
      </w:pPr>
      <w:r>
        <w:t>(в ред. Федерального закона от 01.12.2004 N 150-ФЗ)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3) осуществляют защиту прав и законных интересов несовершеннолетних, обучающихся или содержащихся в указанных учреждениях, а также участвуют в пределах своей компетенции в индивидуальной профилактической работе с ними.</w:t>
      </w:r>
    </w:p>
    <w:p w:rsidR="00202ABD" w:rsidRDefault="00202ABD" w:rsidP="00202ABD">
      <w:pPr>
        <w:pStyle w:val="ConsNormal"/>
        <w:widowControl/>
        <w:ind w:right="0" w:firstLine="540"/>
        <w:jc w:val="both"/>
      </w:pPr>
      <w:r>
        <w:t>4. Руководители и педагогические работники органов управления образованием и образовательных учреждений пользуются правами, предусмотренными пунктом 3 статьи 12 настоящего Федерального закона.</w:t>
      </w:r>
    </w:p>
    <w:p w:rsidR="00202ABD" w:rsidRDefault="00202ABD" w:rsidP="00202ABD">
      <w:pPr>
        <w:pStyle w:val="ConsNonformat"/>
        <w:widowControl/>
        <w:ind w:right="0"/>
      </w:pPr>
    </w:p>
    <w:p w:rsidR="00765E97" w:rsidRDefault="00765E97">
      <w:bookmarkStart w:id="0" w:name="_GoBack"/>
      <w:bookmarkEnd w:id="0"/>
    </w:p>
    <w:sectPr w:rsidR="00765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5A"/>
    <w:rsid w:val="0014125A"/>
    <w:rsid w:val="00202ABD"/>
    <w:rsid w:val="0076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02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202A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02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202A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2013-11-25T07:44:00Z</dcterms:created>
  <dcterms:modified xsi:type="dcterms:W3CDTF">2013-11-25T07:44:00Z</dcterms:modified>
</cp:coreProperties>
</file>